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DDC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oton" w:hAnsi="Monoton" w:eastAsia="Monoton" w:cs="Monoton"/>
          <w:sz w:val="130"/>
          <w:szCs w:val="130"/>
        </w:rPr>
      </w:pPr>
      <w:r>
        <w:rPr>
          <w:rFonts w:ascii="Monoton" w:hAnsi="Monoton" w:eastAsia="Monoton" w:cs="Monoton"/>
          <w:sz w:val="130"/>
          <w:szCs w:val="130"/>
        </w:rPr>
        <w:t>X</w:t>
      </w:r>
      <w:r>
        <w:rPr>
          <w:sz w:val="130"/>
          <w:szCs w:val="130"/>
        </w:rPr>
        <w:drawing>
          <wp:anchor distT="0" distB="0" distL="114300" distR="114300" simplePos="0" relativeHeight="251659264" behindDoc="0" locked="0" layoutInCell="1" allowOverlap="1">
            <wp:simplePos x="0" y="0"/>
            <wp:positionH relativeFrom="column">
              <wp:posOffset>4808855</wp:posOffset>
            </wp:positionH>
            <wp:positionV relativeFrom="paragraph">
              <wp:posOffset>390525</wp:posOffset>
            </wp:positionV>
            <wp:extent cx="1049020" cy="690880"/>
            <wp:effectExtent l="0" t="0" r="0" b="0"/>
            <wp:wrapNone/>
            <wp:docPr id="970817318" name="image1.png"/>
            <wp:cNvGraphicFramePr/>
            <a:graphic xmlns:a="http://schemas.openxmlformats.org/drawingml/2006/main">
              <a:graphicData uri="http://schemas.openxmlformats.org/drawingml/2006/picture">
                <pic:pic xmlns:pic="http://schemas.openxmlformats.org/drawingml/2006/picture">
                  <pic:nvPicPr>
                    <pic:cNvPr id="970817318" name="image1.png"/>
                    <pic:cNvPicPr preferRelativeResize="0"/>
                  </pic:nvPicPr>
                  <pic:blipFill>
                    <a:blip r:embed="rId4"/>
                    <a:srcRect/>
                    <a:stretch>
                      <a:fillRect/>
                    </a:stretch>
                  </pic:blipFill>
                  <pic:spPr>
                    <a:xfrm>
                      <a:off x="0" y="0"/>
                      <a:ext cx="1048870" cy="691157"/>
                    </a:xfrm>
                    <a:prstGeom prst="rect">
                      <a:avLst/>
                    </a:prstGeom>
                  </pic:spPr>
                </pic:pic>
              </a:graphicData>
            </a:graphic>
          </wp:anchor>
        </w:drawing>
      </w:r>
    </w:p>
    <w:p w14:paraId="514F0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oton" w:hAnsi="Monoton" w:eastAsia="Monoton" w:cs="Monoton"/>
          <w:sz w:val="144"/>
          <w:szCs w:val="144"/>
        </w:rPr>
      </w:pPr>
      <w:r>
        <w:rPr>
          <w:rFonts w:ascii="Helvetica Neue" w:hAnsi="Helvetica Neue" w:eastAsia="Helvetica Neue" w:cs="Helvetica Neue"/>
          <w:color w:val="000000"/>
          <w:sz w:val="16"/>
          <w:szCs w:val="16"/>
        </w:rPr>
        <w:t xml:space="preserve">Pressemeddelelse </w:t>
      </w:r>
    </w:p>
    <w:p w14:paraId="5FB5D7EA">
      <w:pPr>
        <w:rPr>
          <w:rFonts w:ascii="HELVETICA NEUE CONDENSED" w:hAnsi="HELVETICA NEUE CONDENSED" w:eastAsia="Helvetica Neue" w:cs="Helvetica Neue"/>
          <w:b/>
          <w:bCs/>
          <w:sz w:val="56"/>
          <w:szCs w:val="56"/>
        </w:rPr>
      </w:pPr>
      <w:r>
        <w:rPr>
          <w:rFonts w:ascii="HELVETICA NEUE CONDENSED" w:hAnsi="HELVETICA NEUE CONDENSED" w:eastAsia="Helvetica Neue" w:cs="Helvetica Neue"/>
          <w:b/>
          <w:bCs/>
          <w:sz w:val="56"/>
          <w:szCs w:val="56"/>
        </w:rPr>
        <w:t xml:space="preserve">The Surface That Has To Be There For The Shadow To Reveal Itself </w:t>
      </w:r>
    </w:p>
    <w:p w14:paraId="5E2909D1">
      <w:pPr>
        <w:rPr>
          <w:rFonts w:ascii="HELVETICA NEUE CONDENSED" w:hAnsi="HELVETICA NEUE CONDENSED" w:eastAsia="Helvetica Neue" w:cs="Helvetica Neue"/>
          <w:b/>
          <w:bCs/>
          <w:color w:val="7F7F7F"/>
          <w:sz w:val="18"/>
          <w:szCs w:val="18"/>
        </w:rPr>
      </w:pPr>
      <w:r>
        <w:rPr>
          <w:rFonts w:ascii="HELVETICA NEUE CONDENSED" w:hAnsi="HELVETICA NEUE CONDENSED" w:eastAsia="Helvetica Neue" w:cs="Helvetica Neue"/>
          <w:b/>
          <w:bCs/>
          <w:color w:val="7F7F7F"/>
          <w:sz w:val="28"/>
          <w:szCs w:val="28"/>
        </w:rPr>
        <w:t>FINISSAGE, TALK &amp; FILMFREMVISNING</w:t>
      </w:r>
      <w:r>
        <w:rPr>
          <w:rFonts w:ascii="HELVETICA NEUE CONDENSED" w:hAnsi="HELVETICA NEUE CONDENSED" w:eastAsia="Helvetica Neue" w:cs="Helvetica Neue"/>
          <w:b/>
          <w:bCs/>
          <w:color w:val="7F7F7F"/>
          <w:sz w:val="22"/>
          <w:szCs w:val="22"/>
        </w:rPr>
        <w:t xml:space="preserve"> V. </w:t>
      </w:r>
      <w:r>
        <w:rPr>
          <w:rFonts w:ascii="HELVETICA NEUE CONDENSED" w:hAnsi="HELVETICA NEUE CONDENSED" w:eastAsia="Helvetica Neue" w:cs="Helvetica Neue"/>
          <w:b/>
          <w:bCs/>
          <w:color w:val="7F7F7F"/>
          <w:sz w:val="28"/>
          <w:szCs w:val="28"/>
        </w:rPr>
        <w:t>ROSE ENGLISH &amp; STINE HERBERT</w:t>
      </w:r>
    </w:p>
    <w:p w14:paraId="676A80A6">
      <w:pPr>
        <w:rPr>
          <w:rFonts w:ascii="Helvetica Neue" w:hAnsi="Helvetica Neue" w:eastAsia="Helvetica Neue" w:cs="Helvetica Neue"/>
          <w:b/>
          <w:sz w:val="16"/>
          <w:szCs w:val="16"/>
        </w:rPr>
      </w:pPr>
    </w:p>
    <w:p w14:paraId="7BD64574">
      <w:pPr>
        <w:rPr>
          <w:rFonts w:ascii="Helvetica Neue" w:hAnsi="Helvetica Neue" w:eastAsia="Helvetica Neue" w:cs="Helvetica Neue"/>
          <w:sz w:val="16"/>
          <w:szCs w:val="16"/>
        </w:rPr>
      </w:pPr>
      <w:r>
        <w:rPr>
          <w:rFonts w:ascii="Helvetica Neue" w:hAnsi="Helvetica Neue" w:eastAsia="Helvetica Neue" w:cs="Helvetica Neue"/>
          <w:b/>
          <w:sz w:val="16"/>
          <w:szCs w:val="16"/>
        </w:rPr>
        <w:t xml:space="preserve">Finissage på Ringsted Galleriet: </w:t>
      </w:r>
      <w:r>
        <w:rPr>
          <w:rFonts w:ascii="Helvetica Neue" w:hAnsi="Helvetica Neue" w:eastAsia="Helvetica Neue" w:cs="Helvetica Neue"/>
          <w:sz w:val="16"/>
          <w:szCs w:val="16"/>
        </w:rPr>
        <w:t xml:space="preserve"> Lørdag den 7. december kl. 13.00 – 14.00 på Ringsted Galleriet</w:t>
      </w:r>
    </w:p>
    <w:p w14:paraId="66337B95">
      <w:pPr>
        <w:rPr>
          <w:rFonts w:ascii="Helvetica Neue" w:hAnsi="Helvetica Neue" w:eastAsia="Helvetica Neue" w:cs="Helvetica Neue"/>
          <w:sz w:val="16"/>
          <w:szCs w:val="16"/>
        </w:rPr>
      </w:pPr>
      <w:r>
        <w:rPr>
          <w:rFonts w:ascii="Helvetica Neue" w:hAnsi="Helvetica Neue" w:eastAsia="Helvetica Neue" w:cs="Helvetica Neue"/>
          <w:b/>
          <w:sz w:val="16"/>
          <w:szCs w:val="16"/>
        </w:rPr>
        <w:t xml:space="preserve">Talk &amp; filmfremvisning i KINO Kultur Ringsted: </w:t>
      </w:r>
      <w:r>
        <w:rPr>
          <w:rFonts w:ascii="Helvetica Neue" w:hAnsi="Helvetica Neue" w:eastAsia="Helvetica Neue" w:cs="Helvetica Neue"/>
          <w:sz w:val="16"/>
          <w:szCs w:val="16"/>
        </w:rPr>
        <w:t xml:space="preserve">Lørdag den 7. december kl 14.30 – 17.00 v/ Rose English &amp; Stine Hebert </w:t>
      </w:r>
    </w:p>
    <w:p w14:paraId="6018FA7D">
      <w:pPr>
        <w:rPr>
          <w:rFonts w:ascii="Helvetica Neue" w:hAnsi="Helvetica Neue" w:eastAsia="Helvetica Neue" w:cs="Helvetica Neue"/>
          <w:b/>
          <w:sz w:val="16"/>
          <w:szCs w:val="16"/>
        </w:rPr>
      </w:pPr>
      <w:r>
        <w:rPr>
          <w:rFonts w:ascii="Helvetica Neue" w:hAnsi="Helvetica Neue" w:eastAsia="Helvetica Neue" w:cs="Helvetica Neue"/>
          <w:b/>
          <w:sz w:val="16"/>
          <w:szCs w:val="16"/>
        </w:rPr>
        <w:t xml:space="preserve">Udstillingsperiode: </w:t>
      </w:r>
      <w:r>
        <w:rPr>
          <w:rFonts w:ascii="Helvetica Neue" w:hAnsi="Helvetica Neue" w:eastAsia="Helvetica Neue" w:cs="Helvetica Neue"/>
          <w:bCs/>
          <w:sz w:val="16"/>
          <w:szCs w:val="16"/>
        </w:rPr>
        <w:t xml:space="preserve">27. </w:t>
      </w:r>
      <w:r>
        <w:rPr>
          <w:rFonts w:ascii="Helvetica Neue" w:hAnsi="Helvetica Neue" w:eastAsia="Helvetica Neue" w:cs="Helvetica Neue"/>
          <w:sz w:val="16"/>
          <w:szCs w:val="16"/>
        </w:rPr>
        <w:t>oktober  – 7. december, 2024</w:t>
      </w:r>
    </w:p>
    <w:p w14:paraId="394E74D0">
      <w:pPr>
        <w:rPr>
          <w:rFonts w:ascii="Helvetica Neue" w:hAnsi="Helvetica Neue" w:eastAsia="Helvetica Neue" w:cs="Helvetica Neue"/>
          <w:sz w:val="16"/>
          <w:szCs w:val="16"/>
        </w:rPr>
      </w:pPr>
      <w:r>
        <w:rPr>
          <w:rFonts w:ascii="Helvetica Neue" w:hAnsi="Helvetica Neue" w:eastAsia="Helvetica Neue" w:cs="Helvetica Neue"/>
          <w:b/>
          <w:sz w:val="16"/>
          <w:szCs w:val="16"/>
        </w:rPr>
        <w:t xml:space="preserve">Åbningstider: </w:t>
      </w:r>
      <w:r>
        <w:rPr>
          <w:rFonts w:ascii="Helvetica Neue" w:hAnsi="Helvetica Neue" w:eastAsia="Helvetica Neue" w:cs="Helvetica Neue"/>
          <w:sz w:val="16"/>
          <w:szCs w:val="16"/>
        </w:rPr>
        <w:t xml:space="preserve">Lørdage fra 13.00 – 16.00 eller efter aftale </w:t>
      </w:r>
    </w:p>
    <w:p w14:paraId="11E41C84">
      <w:pPr>
        <w:rPr>
          <w:rFonts w:ascii="Helvetica Neue" w:hAnsi="Helvetica Neue" w:eastAsia="Helvetica Neue" w:cs="Helvetica Neue"/>
          <w:sz w:val="16"/>
          <w:szCs w:val="16"/>
        </w:rPr>
      </w:pPr>
      <w:r>
        <w:rPr>
          <w:rFonts w:ascii="Helvetica Neue" w:hAnsi="Helvetica Neue" w:eastAsia="Helvetica Neue" w:cs="Helvetica Neue"/>
          <w:b/>
          <w:sz w:val="16"/>
          <w:szCs w:val="16"/>
        </w:rPr>
        <w:t xml:space="preserve">Kontakt: </w:t>
      </w:r>
      <w:r>
        <w:rPr>
          <w:rFonts w:ascii="Helvetica Neue" w:hAnsi="Helvetica Neue" w:eastAsia="Helvetica Neue" w:cs="Helvetica Neue"/>
          <w:sz w:val="16"/>
          <w:szCs w:val="16"/>
        </w:rPr>
        <w:t>Heidi Hove, tlf. 30428727 / ringstedgalleriet.contact@gmail.com / ringstedgalleriet.dk / Ringsted Galleriet, Bøllingsvej 15, 4100 Ringsted</w:t>
      </w:r>
    </w:p>
    <w:p w14:paraId="278A5A5E">
      <w:pPr>
        <w:rPr>
          <w:rFonts w:ascii="Helvetica Neue" w:hAnsi="Helvetica Neue" w:eastAsia="Helvetica Neue" w:cs="Helvetica Neue"/>
          <w:sz w:val="16"/>
          <w:szCs w:val="16"/>
        </w:rPr>
      </w:pPr>
      <w:r>
        <w:rPr>
          <w:rFonts w:ascii="Helvetica Neue" w:hAnsi="Helvetica Neue" w:eastAsia="Helvetica Neue" w:cs="Helvetica Neue"/>
          <w:color w:val="000000"/>
          <w:sz w:val="16"/>
          <w:szCs w:val="16"/>
        </w:rPr>
        <w:t xml:space="preserve">KINO Kultur Ringsted, Tinggade 9, 4100 Ringsted </w:t>
      </w:r>
    </w:p>
    <w:p w14:paraId="7726BC55">
      <w:pPr>
        <w:rPr>
          <w:rFonts w:ascii="Helvetica Neue" w:hAnsi="Helvetica Neue" w:eastAsia="Helvetica Neue" w:cs="Helvetica Neue"/>
          <w:sz w:val="10"/>
          <w:szCs w:val="10"/>
        </w:rPr>
      </w:pPr>
    </w:p>
    <w:p w14:paraId="7CD800F4">
      <w:pPr>
        <w:rPr>
          <w:rFonts w:ascii="Helvetica Neue" w:hAnsi="Helvetica Neue" w:eastAsia="Helvetica Neue" w:cs="Helvetica Neue"/>
          <w:b/>
          <w:sz w:val="20"/>
          <w:szCs w:val="20"/>
          <w:lang w:val="da-DK"/>
        </w:rPr>
      </w:pPr>
      <w:r>
        <w:rPr>
          <w:rFonts w:ascii="Helvetica Neue" w:hAnsi="Helvetica Neue" w:eastAsia="Helvetica Neue" w:cs="Helvetica Neue"/>
          <w:b/>
          <w:sz w:val="20"/>
          <w:szCs w:val="20"/>
          <w:lang w:val="da-DK"/>
        </w:rPr>
        <w:t xml:space="preserve">Det er med stor glæde, at Ringsted Galleriet byder velkommen til finissage på </w:t>
      </w:r>
      <w:bookmarkStart w:id="0" w:name="_GoBack"/>
      <w:bookmarkEnd w:id="0"/>
      <w:r>
        <w:rPr>
          <w:rFonts w:ascii="Helvetica Neue" w:hAnsi="Helvetica Neue" w:eastAsia="Helvetica Neue" w:cs="Helvetica Neue"/>
          <w:b/>
          <w:sz w:val="20"/>
          <w:szCs w:val="20"/>
          <w:lang w:val="da-DK"/>
        </w:rPr>
        <w:t xml:space="preserve">soloudstillingen 'The Surface That Has To Be There For The Shadow To Reveal Itself' efterfulgt af talk og filmfremvisning med Rose English og Stine Hebert på KINO Kultur Ringsted. </w:t>
      </w:r>
    </w:p>
    <w:p w14:paraId="55BED949">
      <w:pPr>
        <w:rPr>
          <w:rFonts w:ascii="Helvetica Neue" w:hAnsi="Helvetica Neue" w:eastAsia="Helvetica Neue" w:cs="Helvetica Neue"/>
          <w:b/>
          <w:sz w:val="10"/>
          <w:szCs w:val="10"/>
          <w:lang w:val="da-DK"/>
        </w:rPr>
      </w:pPr>
    </w:p>
    <w:p w14:paraId="32CA840D">
      <w:pPr>
        <w:rPr>
          <w:rFonts w:ascii="Helvetica Neue" w:hAnsi="Helvetica Neue" w:eastAsia="Helvetica Neue" w:cs="Helvetica Neue"/>
          <w:bCs/>
          <w:sz w:val="20"/>
          <w:szCs w:val="20"/>
          <w:lang w:val="da-DK"/>
        </w:rPr>
      </w:pPr>
      <w:r>
        <w:rPr>
          <w:rFonts w:ascii="Helvetica Neue" w:hAnsi="Helvetica Neue" w:eastAsia="Helvetica Neue" w:cs="Helvetica Neue"/>
          <w:b/>
          <w:sz w:val="20"/>
          <w:szCs w:val="20"/>
          <w:lang w:val="da-DK"/>
        </w:rPr>
        <w:t xml:space="preserve">Rose English </w:t>
      </w:r>
      <w:r>
        <w:rPr>
          <w:rFonts w:ascii="Helvetica Neue" w:hAnsi="Helvetica Neue" w:eastAsia="Helvetica Neue" w:cs="Helvetica Neue"/>
          <w:bCs/>
          <w:sz w:val="20"/>
          <w:szCs w:val="20"/>
          <w:lang w:val="da-DK"/>
        </w:rPr>
        <w:t xml:space="preserve">brød igennem på den konceptuelle og feministiske kunst- og dansescene i 1970'ernes England for derefter at blive en af de mest indflydelsesrige performancekunstnere i dag. Med udstillingen 'The Surface That Has To Be There For The Shadow To Reveal Itself' bringes to banebrydende værker 'The Double Wedding' (1991) og 'The Gold Diggers' (1983) tilbage i rampelyset igennem en stedsspecifik installation, der både inddrager kostumer, fotografi og video på Ringsted Galleriet. </w:t>
      </w:r>
    </w:p>
    <w:p w14:paraId="7FB3A356">
      <w:pPr>
        <w:rPr>
          <w:rFonts w:ascii="Helvetica Neue" w:hAnsi="Helvetica Neue" w:eastAsia="Helvetica Neue" w:cs="Helvetica Neue"/>
          <w:bCs/>
          <w:sz w:val="10"/>
          <w:szCs w:val="10"/>
          <w:lang w:val="da-DK"/>
        </w:rPr>
      </w:pPr>
    </w:p>
    <w:p w14:paraId="1C7A6A91">
      <w:pPr>
        <w:rPr>
          <w:rFonts w:ascii="Helvetica Neue" w:hAnsi="Helvetica Neue" w:eastAsia="Helvetica Neue" w:cs="Helvetica Neue"/>
          <w:bCs/>
          <w:sz w:val="20"/>
          <w:szCs w:val="20"/>
          <w:lang w:val="da-DK"/>
        </w:rPr>
      </w:pPr>
      <w:r>
        <w:rPr>
          <w:rFonts w:ascii="Helvetica Neue" w:hAnsi="Helvetica Neue" w:eastAsia="Helvetica Neue" w:cs="Helvetica Neue"/>
          <w:bCs/>
          <w:sz w:val="20"/>
          <w:szCs w:val="20"/>
          <w:lang w:val="da-DK"/>
        </w:rPr>
        <w:t xml:space="preserve">For første gang siden fremførelsen af ​​'The Double Wedding' i 1991, har English lavet en nyfortolkning af den 90 minutter lange performance i samspil med et væsentligt dokumentations still fra en af filmprøverne til 'The Gold Diggers' - en spillefilm fra 1983 i samarbejde med Sally Potter, og som i dag betragtes som et feministisk mesterværk, der udfordrer de filmiske konventioner fra 80'ernes filmkunst. Filmen bestod udelukkende af et kvindeligt filmhold, som alle modtog samme løn. </w:t>
      </w:r>
    </w:p>
    <w:p w14:paraId="69B18703">
      <w:pPr>
        <w:rPr>
          <w:rFonts w:ascii="Helvetica Neue" w:hAnsi="Helvetica Neue" w:eastAsia="Helvetica Neue" w:cs="Helvetica Neue"/>
          <w:b/>
          <w:sz w:val="10"/>
          <w:szCs w:val="10"/>
          <w:lang w:val="da-DK"/>
        </w:rPr>
      </w:pPr>
    </w:p>
    <w:p w14:paraId="0A30125B">
      <w:pPr>
        <w:rPr>
          <w:rFonts w:ascii="Helvetica Neue" w:hAnsi="Helvetica Neue" w:eastAsia="Helvetica Neue" w:cs="Helvetica Neue"/>
          <w:bCs/>
          <w:sz w:val="20"/>
          <w:szCs w:val="20"/>
          <w:lang w:val="da-DK"/>
        </w:rPr>
      </w:pPr>
      <w:r>
        <w:rPr>
          <w:rFonts w:ascii="Helvetica Neue" w:hAnsi="Helvetica Neue" w:eastAsia="Helvetica Neue" w:cs="Helvetica Neue"/>
          <w:b/>
          <w:sz w:val="20"/>
          <w:szCs w:val="20"/>
          <w:lang w:val="da-DK"/>
        </w:rPr>
        <w:t xml:space="preserve">VELKOMMEN </w:t>
      </w:r>
      <w:r>
        <w:rPr>
          <w:rFonts w:ascii="Helvetica Neue" w:hAnsi="Helvetica Neue" w:eastAsia="Helvetica Neue" w:cs="Helvetica Neue"/>
          <w:bCs/>
          <w:sz w:val="20"/>
          <w:szCs w:val="20"/>
          <w:lang w:val="da-DK"/>
        </w:rPr>
        <w:t>til det sidste event i udstillingsprogrammet 'X', hvor du vil have mulighed for at møde English i udstillingen på Ringsted Galleriet, efterfulgt af talk og filmvisning på KINO Kultur Ringsted i samarbejde med kunsthistoriker og medstifter af HEIRLOOM center for art and archives, Stine Hebert. Hebert har en betydelig indsigt i English’ arbejde gennem kuratoriske projekter, der strækker sig over et årti. Takket være Hebert er English blevet introduceret til et dansk publikum gennem samarbejder, der bl.a. involverer udstillinger, filmfremvisninger og foredrag på ex. Kunsthal Charlottenborg, HEIRLOOM og Cinemateket. Obs! Bemærk at arrangementet foregår på engelsk.</w:t>
      </w:r>
    </w:p>
    <w:p w14:paraId="0B26AC6E">
      <w:pPr>
        <w:rPr>
          <w:rFonts w:ascii="Helvetica Neue" w:hAnsi="Helvetica Neue" w:eastAsia="Helvetica Neue" w:cs="Helvetica Neue"/>
          <w:sz w:val="10"/>
          <w:szCs w:val="10"/>
        </w:rPr>
      </w:pPr>
    </w:p>
    <w:p w14:paraId="713CEB06">
      <w:pPr>
        <w:rPr>
          <w:rFonts w:ascii="Helvetica Neue" w:hAnsi="Helvetica Neue" w:eastAsia="Helvetica Neue" w:cs="Helvetica Neue"/>
          <w:b/>
          <w:sz w:val="16"/>
          <w:szCs w:val="16"/>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48260</wp:posOffset>
                </wp:positionV>
                <wp:extent cx="6451600" cy="2070735"/>
                <wp:effectExtent l="0" t="0" r="12700" b="12700"/>
                <wp:wrapNone/>
                <wp:docPr id="970817317" name="Rectangle 970817317"/>
                <wp:cNvGraphicFramePr/>
                <a:graphic xmlns:a="http://schemas.openxmlformats.org/drawingml/2006/main">
                  <a:graphicData uri="http://schemas.microsoft.com/office/word/2010/wordprocessingShape">
                    <wps:wsp>
                      <wps:cNvSpPr/>
                      <wps:spPr>
                        <a:xfrm>
                          <a:off x="0" y="0"/>
                          <a:ext cx="6451600" cy="2070538"/>
                        </a:xfrm>
                        <a:prstGeom prst="rect">
                          <a:avLst/>
                        </a:prstGeom>
                        <a:solidFill>
                          <a:schemeClr val="lt1"/>
                        </a:solidFill>
                        <a:ln w="9525" cap="flat" cmpd="sng">
                          <a:solidFill>
                            <a:srgbClr val="000000"/>
                          </a:solidFill>
                          <a:prstDash val="solid"/>
                          <a:round/>
                          <a:headEnd type="none" w="sm" len="sm"/>
                          <a:tailEnd type="none" w="sm" len="sm"/>
                        </a:ln>
                      </wps:spPr>
                      <wps:txbx>
                        <w:txbxContent>
                          <w:p w14:paraId="4BD4A545">
                            <w:pPr>
                              <w:rPr>
                                <w:sz w:val="15"/>
                                <w:szCs w:val="15"/>
                              </w:rPr>
                            </w:pPr>
                            <w:r>
                              <w:rPr>
                                <w:rFonts w:ascii="Helvetica Neue" w:hAnsi="Helvetica Neue" w:eastAsia="Helvetica Neue" w:cs="Helvetica Neue"/>
                                <w:b/>
                                <w:color w:val="000000"/>
                                <w:sz w:val="15"/>
                                <w:szCs w:val="15"/>
                              </w:rPr>
                              <w:t>FACTS:</w:t>
                            </w:r>
                            <w:r>
                              <w:rPr>
                                <w:rFonts w:ascii="Helvetica Neue" w:hAnsi="Helvetica Neue" w:eastAsia="Helvetica Neue" w:cs="Helvetica Neue"/>
                                <w:color w:val="000000"/>
                                <w:sz w:val="15"/>
                                <w:szCs w:val="15"/>
                              </w:rPr>
                              <w:t xml:space="preserve">  I 1983 skabte </w:t>
                            </w:r>
                            <w:r>
                              <w:rPr>
                                <w:rFonts w:ascii="Helvetica Neue" w:hAnsi="Helvetica Neue" w:eastAsia="Helvetica Neue" w:cs="Helvetica Neue"/>
                                <w:color w:val="000000"/>
                                <w:sz w:val="15"/>
                                <w:szCs w:val="15"/>
                                <w:lang w:val="da-DK"/>
                              </w:rPr>
                              <w:t xml:space="preserve">Sally Potter og Rose English spillefilmen </w:t>
                            </w:r>
                            <w:r>
                              <w:rPr>
                                <w:rFonts w:ascii="Helvetica Neue" w:hAnsi="Helvetica Neue" w:eastAsia="Helvetica Neue" w:cs="Helvetica Neue"/>
                                <w:b/>
                                <w:bCs/>
                                <w:color w:val="000000"/>
                                <w:sz w:val="15"/>
                                <w:szCs w:val="15"/>
                                <w:lang w:val="da-DK"/>
                              </w:rPr>
                              <w:t>The Gold Diggers</w:t>
                            </w:r>
                            <w:r>
                              <w:rPr>
                                <w:rFonts w:ascii="Helvetica Neue" w:hAnsi="Helvetica Neue" w:eastAsia="Helvetica Neue" w:cs="Helvetica Neue"/>
                                <w:color w:val="000000"/>
                                <w:sz w:val="15"/>
                                <w:szCs w:val="15"/>
                                <w:lang w:val="da-DK"/>
                              </w:rPr>
                              <w:t xml:space="preserve">, der omfatter en radikal og eksperimenterende fortællestruktur filmet af Babette Mangolte og med soundtrack af Lindsay Cooper. </w:t>
                            </w:r>
                            <w:r>
                              <w:rPr>
                                <w:rFonts w:ascii="Helvetica Neue" w:hAnsi="Helvetica Neue" w:eastAsia="Helvetica Neue" w:cs="Helvetica Neue"/>
                                <w:color w:val="000000"/>
                                <w:sz w:val="15"/>
                                <w:szCs w:val="15"/>
                              </w:rPr>
                              <w:t>Synopsis: Celeste (Colette Laffont) er IT-funktionær i en bank, der bliver fascineret af forholdet mellem guld og magt. Ruby (Julie Christie) er en gådefuld filmstjerne på jagt efter sin barndom, sine egne minder og sandheden om sin identitet. Da deres veje krydses, fornemmer de, at der kunne være en forbindelse mellem den mandlige kamp for økonomisk overherredømme og kvindeidealet som et mystisk men ”impotent skønhed”.</w:t>
                            </w:r>
                          </w:p>
                          <w:p w14:paraId="149EE3F7">
                            <w:pPr>
                              <w:rPr>
                                <w:sz w:val="15"/>
                                <w:szCs w:val="15"/>
                                <w:lang w:val="da-DK"/>
                              </w:rPr>
                            </w:pPr>
                          </w:p>
                          <w:p w14:paraId="37D52773">
                            <w:pPr>
                              <w:rPr>
                                <w:rFonts w:ascii="Helvetica" w:hAnsi="Helvetica"/>
                                <w:sz w:val="15"/>
                                <w:szCs w:val="15"/>
                                <w:lang w:val="da-DK"/>
                              </w:rPr>
                            </w:pPr>
                            <w:r>
                              <w:rPr>
                                <w:rFonts w:ascii="Helvetica" w:hAnsi="Helvetica"/>
                                <w:sz w:val="15"/>
                                <w:szCs w:val="15"/>
                                <w:lang w:val="da-DK"/>
                              </w:rPr>
                              <w:t xml:space="preserve">I slutningen af </w:t>
                            </w:r>
                            <w:r>
                              <w:rPr>
                                <w:rFonts w:ascii="Helvetica" w:hAnsi="Helvetica" w:cs="Arial"/>
                                <w:sz w:val="15"/>
                                <w:szCs w:val="15"/>
                                <w:lang w:val="da-DK"/>
                              </w:rPr>
                              <w:t>​​</w:t>
                            </w:r>
                            <w:r>
                              <w:rPr>
                                <w:rFonts w:ascii="Helvetica" w:hAnsi="Helvetica"/>
                                <w:sz w:val="15"/>
                                <w:szCs w:val="15"/>
                                <w:lang w:val="da-DK"/>
                              </w:rPr>
                              <w:t xml:space="preserve">1980'erne skabte Rose English tre helaftensforestillinger med en stor trup af performere i Londons teatre: Walks on Water (1988) på Hackney Empire, og </w:t>
                            </w:r>
                            <w:r>
                              <w:rPr>
                                <w:rFonts w:ascii="Helvetica" w:hAnsi="Helvetica"/>
                                <w:b/>
                                <w:bCs/>
                                <w:sz w:val="15"/>
                                <w:szCs w:val="15"/>
                                <w:lang w:val="da-DK"/>
                              </w:rPr>
                              <w:t>The Double Wedding</w:t>
                            </w:r>
                            <w:r>
                              <w:rPr>
                                <w:rFonts w:ascii="Helvetica" w:hAnsi="Helvetica"/>
                                <w:sz w:val="15"/>
                                <w:szCs w:val="15"/>
                                <w:lang w:val="da-DK"/>
                              </w:rPr>
                              <w:t xml:space="preserve"> (1991) og Tantamount Esperance (1994) på Royal Court Teater. Med denne trilogi skabte English et "totalkunstværk", der kombinerer forskellige genrer såsom musical, cirkus, kunstskøjteløb, ’spoken word’ teater og akrobatik. Til hver performance-forestilling tryllebandt English sit publikum, når hun indtog hovedrollen som både showgirl, værtinde og tryllekunstner. Med charmerende selvironi og poetisk dybde udfordrede hun normer og kategorier mellem fin- og populærkultur, illusion og virkelighed, samt prosceniet - scenens forreste område foran gardinet, hvor performancens flygtige karakter sættes i fokus. Udstillingen 'The Surface That Has To Be There For The Shadow To Reveal Itself' er muliggjort i samarbejde med Museum der Moderne Salzburg, 2024.</w:t>
                            </w:r>
                          </w:p>
                          <w:p w14:paraId="37C29B76">
                            <w:pPr>
                              <w:rPr>
                                <w:sz w:val="15"/>
                                <w:szCs w:val="15"/>
                              </w:rPr>
                            </w:pPr>
                          </w:p>
                          <w:p w14:paraId="361B5423">
                            <w:pPr>
                              <w:rPr>
                                <w:rFonts w:ascii="Helvetica Neue" w:hAnsi="Helvetica Neue" w:eastAsia="Helvetica Neue" w:cs="Helvetica Neue"/>
                                <w:color w:val="000000"/>
                                <w:sz w:val="15"/>
                              </w:rPr>
                            </w:pPr>
                            <w:r>
                              <w:rPr>
                                <w:rFonts w:ascii="Helvetica Neue" w:hAnsi="Helvetica Neue" w:eastAsia="Helvetica Neue" w:cs="Helvetica Neue"/>
                                <w:b/>
                                <w:color w:val="000000"/>
                                <w:sz w:val="15"/>
                              </w:rPr>
                              <w:t>Udstillingsprogrammet 'X' 2024</w:t>
                            </w:r>
                            <w:r>
                              <w:rPr>
                                <w:rFonts w:ascii="Helvetica Neue" w:hAnsi="Helvetica Neue" w:eastAsia="Helvetica Neue" w:cs="Helvetica Neue"/>
                                <w:color w:val="000000"/>
                                <w:sz w:val="15"/>
                              </w:rPr>
                              <w:t xml:space="preserve"> består af 4 soloudstillinger med kunstnere Mogens Jacobsen, Miriam Kongstad, Filip Vest og Rose English på Ringsted Galleriet samt et eventsprogram på KINO Kultur Ringsted – en af Danmarks ældste biografer. For more information om biografen og dets filmprogram, se her: kinokultur.dk </w:t>
                            </w:r>
                          </w:p>
                          <w:p w14:paraId="51779669"/>
                          <w:p w14:paraId="73D20FDC"/>
                          <w:p w14:paraId="5CB76355"/>
                        </w:txbxContent>
                      </wps:txbx>
                      <wps:bodyPr spcFirstLastPara="1" wrap="square" lIns="91425" tIns="45700" rIns="91425" bIns="45700" anchor="t" anchorCtr="0">
                        <a:noAutofit/>
                      </wps:bodyPr>
                    </wps:wsp>
                  </a:graphicData>
                </a:graphic>
              </wp:anchor>
            </w:drawing>
          </mc:Choice>
          <mc:Fallback>
            <w:pict>
              <v:rect id="Rectangle 970817317" o:spid="_x0000_s1026" o:spt="1" style="position:absolute;left:0pt;margin-left:0pt;margin-top:3.8pt;height:163.05pt;width:508pt;z-index:251660288;mso-width-relative:page;mso-height-relative:page;" fillcolor="#FFFFFF [3201]" filled="t" stroked="t" coordsize="21600,21600" o:gfxdata="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w561dQAAAAHAQAADwAAAAAAAAABACAAAAAiAAAAZHJzL2Rv&#10;d25yZXYueG1sUEsBAhQAFAAAAAgAh07iQPpO42Y+AgAAtwQAAA4AAAAAAAAAAQAgAAAAIwEAAGRy&#10;cy9lMm9Eb2MueG1sUEsFBgAAAAAGAAYAWQEAANMFAAAAAA==&#10;">
                <v:fill on="t" focussize="0,0"/>
                <v:stroke color="#000000" joinstyle="round" startarrowwidth="narrow" startarrowlength="short" endarrowwidth="narrow" endarrowlength="short"/>
                <v:imagedata o:title=""/>
                <o:lock v:ext="edit" aspectratio="f"/>
                <v:textbox inset="7.1988188976378pt,3.59842519685039pt,7.1988188976378pt,3.59842519685039pt">
                  <w:txbxContent>
                    <w:p w14:paraId="4BD4A545">
                      <w:pPr>
                        <w:rPr>
                          <w:sz w:val="15"/>
                          <w:szCs w:val="15"/>
                        </w:rPr>
                      </w:pPr>
                      <w:r>
                        <w:rPr>
                          <w:rFonts w:ascii="Helvetica Neue" w:hAnsi="Helvetica Neue" w:eastAsia="Helvetica Neue" w:cs="Helvetica Neue"/>
                          <w:b/>
                          <w:color w:val="000000"/>
                          <w:sz w:val="15"/>
                          <w:szCs w:val="15"/>
                        </w:rPr>
                        <w:t>FACTS:</w:t>
                      </w:r>
                      <w:r>
                        <w:rPr>
                          <w:rFonts w:ascii="Helvetica Neue" w:hAnsi="Helvetica Neue" w:eastAsia="Helvetica Neue" w:cs="Helvetica Neue"/>
                          <w:color w:val="000000"/>
                          <w:sz w:val="15"/>
                          <w:szCs w:val="15"/>
                        </w:rPr>
                        <w:t xml:space="preserve">  I 1983 skabte </w:t>
                      </w:r>
                      <w:r>
                        <w:rPr>
                          <w:rFonts w:ascii="Helvetica Neue" w:hAnsi="Helvetica Neue" w:eastAsia="Helvetica Neue" w:cs="Helvetica Neue"/>
                          <w:color w:val="000000"/>
                          <w:sz w:val="15"/>
                          <w:szCs w:val="15"/>
                          <w:lang w:val="da-DK"/>
                        </w:rPr>
                        <w:t xml:space="preserve">Sally Potter og Rose English spillefilmen </w:t>
                      </w:r>
                      <w:r>
                        <w:rPr>
                          <w:rFonts w:ascii="Helvetica Neue" w:hAnsi="Helvetica Neue" w:eastAsia="Helvetica Neue" w:cs="Helvetica Neue"/>
                          <w:b/>
                          <w:bCs/>
                          <w:color w:val="000000"/>
                          <w:sz w:val="15"/>
                          <w:szCs w:val="15"/>
                          <w:lang w:val="da-DK"/>
                        </w:rPr>
                        <w:t>The Gold Diggers</w:t>
                      </w:r>
                      <w:r>
                        <w:rPr>
                          <w:rFonts w:ascii="Helvetica Neue" w:hAnsi="Helvetica Neue" w:eastAsia="Helvetica Neue" w:cs="Helvetica Neue"/>
                          <w:color w:val="000000"/>
                          <w:sz w:val="15"/>
                          <w:szCs w:val="15"/>
                          <w:lang w:val="da-DK"/>
                        </w:rPr>
                        <w:t xml:space="preserve">, der omfatter en radikal og eksperimenterende fortællestruktur filmet af Babette Mangolte og med soundtrack af Lindsay Cooper. </w:t>
                      </w:r>
                      <w:r>
                        <w:rPr>
                          <w:rFonts w:ascii="Helvetica Neue" w:hAnsi="Helvetica Neue" w:eastAsia="Helvetica Neue" w:cs="Helvetica Neue"/>
                          <w:color w:val="000000"/>
                          <w:sz w:val="15"/>
                          <w:szCs w:val="15"/>
                        </w:rPr>
                        <w:t>Synopsis: Celeste (Colette Laffont) er IT-funktionær i en bank, der bliver fascineret af forholdet mellem guld og magt. Ruby (Julie Christie) er en gådefuld filmstjerne på jagt efter sin barndom, sine egne minder og sandheden om sin identitet. Da deres veje krydses, fornemmer de, at der kunne være en forbindelse mellem den mandlige kamp for økonomisk overherredømme og kvindeidealet som et mystisk men ”impotent skønhed”.</w:t>
                      </w:r>
                    </w:p>
                    <w:p w14:paraId="149EE3F7">
                      <w:pPr>
                        <w:rPr>
                          <w:sz w:val="15"/>
                          <w:szCs w:val="15"/>
                          <w:lang w:val="da-DK"/>
                        </w:rPr>
                      </w:pPr>
                    </w:p>
                    <w:p w14:paraId="37D52773">
                      <w:pPr>
                        <w:rPr>
                          <w:rFonts w:ascii="Helvetica" w:hAnsi="Helvetica"/>
                          <w:sz w:val="15"/>
                          <w:szCs w:val="15"/>
                          <w:lang w:val="da-DK"/>
                        </w:rPr>
                      </w:pPr>
                      <w:r>
                        <w:rPr>
                          <w:rFonts w:ascii="Helvetica" w:hAnsi="Helvetica"/>
                          <w:sz w:val="15"/>
                          <w:szCs w:val="15"/>
                          <w:lang w:val="da-DK"/>
                        </w:rPr>
                        <w:t xml:space="preserve">I slutningen af </w:t>
                      </w:r>
                      <w:r>
                        <w:rPr>
                          <w:rFonts w:ascii="Helvetica" w:hAnsi="Helvetica" w:cs="Arial"/>
                          <w:sz w:val="15"/>
                          <w:szCs w:val="15"/>
                          <w:lang w:val="da-DK"/>
                        </w:rPr>
                        <w:t>​​</w:t>
                      </w:r>
                      <w:r>
                        <w:rPr>
                          <w:rFonts w:ascii="Helvetica" w:hAnsi="Helvetica"/>
                          <w:sz w:val="15"/>
                          <w:szCs w:val="15"/>
                          <w:lang w:val="da-DK"/>
                        </w:rPr>
                        <w:t xml:space="preserve">1980'erne skabte Rose English tre helaftensforestillinger med en stor trup af performere i Londons teatre: Walks on Water (1988) på Hackney Empire, og </w:t>
                      </w:r>
                      <w:r>
                        <w:rPr>
                          <w:rFonts w:ascii="Helvetica" w:hAnsi="Helvetica"/>
                          <w:b/>
                          <w:bCs/>
                          <w:sz w:val="15"/>
                          <w:szCs w:val="15"/>
                          <w:lang w:val="da-DK"/>
                        </w:rPr>
                        <w:t>The Double Wedding</w:t>
                      </w:r>
                      <w:r>
                        <w:rPr>
                          <w:rFonts w:ascii="Helvetica" w:hAnsi="Helvetica"/>
                          <w:sz w:val="15"/>
                          <w:szCs w:val="15"/>
                          <w:lang w:val="da-DK"/>
                        </w:rPr>
                        <w:t xml:space="preserve"> (1991) og Tantamount Esperance (1994) på Royal Court Teater. Med denne trilogi skabte English et "totalkunstværk", der kombinerer forskellige genrer såsom musical, cirkus, kunstskøjteløb, ’spoken word’ teater og akrobatik. Til hver performance-forestilling tryllebandt English sit publikum, når hun indtog hovedrollen som både showgirl, værtinde og tryllekunstner. Med charmerende selvironi og poetisk dybde udfordrede hun normer og kategorier mellem fin- og populærkultur, illusion og virkelighed, samt prosceniet - scenens forreste område foran gardinet, hvor performancens flygtige karakter sættes i fokus. Udstillingen 'The Surface That Has To Be There For The Shadow To Reveal Itself' er muliggjort i samarbejde med Museum der Moderne Salzburg, 2024.</w:t>
                      </w:r>
                    </w:p>
                    <w:p w14:paraId="37C29B76">
                      <w:pPr>
                        <w:rPr>
                          <w:sz w:val="15"/>
                          <w:szCs w:val="15"/>
                        </w:rPr>
                      </w:pPr>
                    </w:p>
                    <w:p w14:paraId="361B5423">
                      <w:pPr>
                        <w:rPr>
                          <w:rFonts w:ascii="Helvetica Neue" w:hAnsi="Helvetica Neue" w:eastAsia="Helvetica Neue" w:cs="Helvetica Neue"/>
                          <w:color w:val="000000"/>
                          <w:sz w:val="15"/>
                        </w:rPr>
                      </w:pPr>
                      <w:r>
                        <w:rPr>
                          <w:rFonts w:ascii="Helvetica Neue" w:hAnsi="Helvetica Neue" w:eastAsia="Helvetica Neue" w:cs="Helvetica Neue"/>
                          <w:b/>
                          <w:color w:val="000000"/>
                          <w:sz w:val="15"/>
                        </w:rPr>
                        <w:t>Udstillingsprogrammet 'X' 2024</w:t>
                      </w:r>
                      <w:r>
                        <w:rPr>
                          <w:rFonts w:ascii="Helvetica Neue" w:hAnsi="Helvetica Neue" w:eastAsia="Helvetica Neue" w:cs="Helvetica Neue"/>
                          <w:color w:val="000000"/>
                          <w:sz w:val="15"/>
                        </w:rPr>
                        <w:t xml:space="preserve"> består af 4 soloudstillinger med kunstnere Mogens Jacobsen, Miriam Kongstad, Filip Vest og Rose English på Ringsted Galleriet samt et eventsprogram på KINO Kultur Ringsted – en af Danmarks ældste biografer. For more information om biografen og dets filmprogram, se her: kinokultur.dk </w:t>
                      </w:r>
                    </w:p>
                    <w:p w14:paraId="51779669"/>
                    <w:p w14:paraId="73D20FDC"/>
                    <w:p w14:paraId="5CB76355"/>
                  </w:txbxContent>
                </v:textbox>
              </v:rect>
            </w:pict>
          </mc:Fallback>
        </mc:AlternateContent>
      </w:r>
    </w:p>
    <w:p w14:paraId="49112756">
      <w:pPr>
        <w:rPr>
          <w:rFonts w:ascii="Helvetica Neue" w:hAnsi="Helvetica Neue" w:eastAsia="Helvetica Neue" w:cs="Helvetica Neue"/>
          <w:b/>
          <w:sz w:val="16"/>
          <w:szCs w:val="16"/>
        </w:rPr>
      </w:pPr>
    </w:p>
    <w:p w14:paraId="321EE649">
      <w:pPr>
        <w:rPr>
          <w:rFonts w:ascii="Helvetica Neue" w:hAnsi="Helvetica Neue" w:eastAsia="Helvetica Neue" w:cs="Helvetica Neue"/>
          <w:b/>
          <w:sz w:val="16"/>
          <w:szCs w:val="16"/>
        </w:rPr>
      </w:pPr>
    </w:p>
    <w:p w14:paraId="66754267">
      <w:pPr>
        <w:rPr>
          <w:rFonts w:ascii="Helvetica Neue" w:hAnsi="Helvetica Neue" w:eastAsia="Helvetica Neue" w:cs="Helvetica Neue"/>
          <w:b/>
          <w:sz w:val="16"/>
          <w:szCs w:val="16"/>
        </w:rPr>
      </w:pPr>
    </w:p>
    <w:p w14:paraId="3B8158FD">
      <w:pPr>
        <w:rPr>
          <w:rFonts w:ascii="Helvetica Neue" w:hAnsi="Helvetica Neue" w:eastAsia="Helvetica Neue" w:cs="Helvetica Neue"/>
          <w:b/>
          <w:sz w:val="16"/>
          <w:szCs w:val="16"/>
        </w:rPr>
      </w:pPr>
    </w:p>
    <w:p w14:paraId="6C3FA724">
      <w:pPr>
        <w:rPr>
          <w:rFonts w:ascii="Helvetica Neue" w:hAnsi="Helvetica Neue" w:eastAsia="Helvetica Neue" w:cs="Helvetica Neue"/>
          <w:b/>
          <w:sz w:val="16"/>
          <w:szCs w:val="16"/>
        </w:rPr>
      </w:pPr>
    </w:p>
    <w:p w14:paraId="60FC09FC">
      <w:pPr>
        <w:rPr>
          <w:rFonts w:ascii="Helvetica Neue" w:hAnsi="Helvetica Neue" w:eastAsia="Helvetica Neue" w:cs="Helvetica Neue"/>
          <w:b/>
          <w:sz w:val="16"/>
          <w:szCs w:val="16"/>
        </w:rPr>
      </w:pPr>
    </w:p>
    <w:p w14:paraId="4017F6C4">
      <w:pPr>
        <w:rPr>
          <w:rFonts w:ascii="Helvetica Neue" w:hAnsi="Helvetica Neue" w:eastAsia="Helvetica Neue" w:cs="Helvetica Neue"/>
          <w:b/>
          <w:sz w:val="16"/>
          <w:szCs w:val="16"/>
        </w:rPr>
      </w:pPr>
    </w:p>
    <w:p w14:paraId="72629E75">
      <w:pPr>
        <w:rPr>
          <w:rFonts w:ascii="Helvetica Neue" w:hAnsi="Helvetica Neue" w:eastAsia="Helvetica Neue" w:cs="Helvetica Neue"/>
          <w:b/>
          <w:sz w:val="16"/>
          <w:szCs w:val="16"/>
        </w:rPr>
      </w:pPr>
    </w:p>
    <w:p w14:paraId="4C65E5DD">
      <w:pPr>
        <w:rPr>
          <w:rFonts w:ascii="Helvetica Neue" w:hAnsi="Helvetica Neue" w:eastAsia="Helvetica Neue" w:cs="Helvetica Neue"/>
          <w:b/>
          <w:sz w:val="16"/>
          <w:szCs w:val="16"/>
        </w:rPr>
      </w:pPr>
    </w:p>
    <w:p w14:paraId="7C3036C2">
      <w:pPr>
        <w:rPr>
          <w:rFonts w:ascii="Helvetica Neue" w:hAnsi="Helvetica Neue" w:eastAsia="Helvetica Neue" w:cs="Helvetica Neue"/>
          <w:sz w:val="16"/>
          <w:szCs w:val="16"/>
        </w:rPr>
      </w:pPr>
    </w:p>
    <w:p w14:paraId="60B1AAC2">
      <w:pPr>
        <w:rPr>
          <w:rFonts w:ascii="Helvetica Neue" w:hAnsi="Helvetica Neue" w:eastAsia="Helvetica Neue" w:cs="Helvetica Neue"/>
          <w:sz w:val="16"/>
          <w:szCs w:val="16"/>
        </w:rPr>
      </w:pPr>
    </w:p>
    <w:p w14:paraId="1AF0BF1A">
      <w:pPr>
        <w:rPr>
          <w:rFonts w:ascii="Helvetica Neue" w:hAnsi="Helvetica Neue" w:eastAsia="Helvetica Neue" w:cs="Helvetica Neue"/>
          <w:sz w:val="16"/>
          <w:szCs w:val="16"/>
        </w:rPr>
      </w:pPr>
    </w:p>
    <w:p w14:paraId="20E00E21">
      <w:pPr>
        <w:rPr>
          <w:rFonts w:ascii="Helvetica Neue" w:hAnsi="Helvetica Neue" w:eastAsia="Helvetica Neue" w:cs="Helvetica Neue"/>
          <w:sz w:val="16"/>
          <w:szCs w:val="16"/>
        </w:rPr>
      </w:pPr>
    </w:p>
    <w:p w14:paraId="4E8ADEFB">
      <w:pPr>
        <w:rPr>
          <w:rFonts w:ascii="Helvetica Neue" w:hAnsi="Helvetica Neue" w:eastAsia="Helvetica Neue" w:cs="Helvetica Neue"/>
          <w:b/>
          <w:sz w:val="20"/>
          <w:szCs w:val="20"/>
        </w:rPr>
      </w:pPr>
    </w:p>
    <w:p w14:paraId="4099189A">
      <w:pPr>
        <w:rPr>
          <w:rFonts w:ascii="Helvetica Neue" w:hAnsi="Helvetica Neue" w:eastAsia="Helvetica Neue" w:cs="Helvetica Neue"/>
        </w:rPr>
      </w:pPr>
    </w:p>
    <w:p w14:paraId="4C51A87B">
      <w:pPr>
        <w:rPr>
          <w:rFonts w:ascii="Helvetica Neue" w:hAnsi="Helvetica Neue" w:eastAsia="Helvetica Neue" w:cs="Helvetica Neue"/>
          <w:sz w:val="10"/>
          <w:szCs w:val="10"/>
        </w:rPr>
      </w:pPr>
    </w:p>
    <w:p w14:paraId="73B95D08">
      <w:pPr>
        <w:rPr>
          <w:rFonts w:ascii="Helvetica Neue" w:hAnsi="Helvetica Neue" w:eastAsia="Helvetica Neue" w:cs="Helvetica Neue"/>
          <w:sz w:val="10"/>
          <w:szCs w:val="10"/>
        </w:rPr>
      </w:pPr>
    </w:p>
    <w:p w14:paraId="1BF24D3E">
      <w:pPr>
        <w:rPr>
          <w:rFonts w:ascii="Helvetica" w:hAnsi="Helvetica" w:cs="Arial"/>
          <w:sz w:val="16"/>
          <w:szCs w:val="16"/>
        </w:rPr>
      </w:pPr>
      <w:r>
        <w:rPr>
          <w:rFonts w:ascii="Helvetica" w:hAnsi="Helvetica" w:cs="Arial"/>
          <w:sz w:val="16"/>
          <w:szCs w:val="16"/>
        </w:rPr>
        <w:t>Udstillingen ’</w:t>
      </w:r>
      <w:r>
        <w:rPr>
          <w:rFonts w:ascii="Helvetica" w:hAnsi="Helvetica"/>
        </w:rPr>
        <w:t xml:space="preserve"> </w:t>
      </w:r>
      <w:r>
        <w:rPr>
          <w:rFonts w:ascii="Helvetica" w:hAnsi="Helvetica" w:cs="Arial"/>
          <w:sz w:val="16"/>
          <w:szCs w:val="16"/>
        </w:rPr>
        <w:t xml:space="preserve">The Surface That Has To Be There For The Shadow To Reveal Itself’ og udstillingsprogrammet ‘X’ er med stor tak støttet af: </w:t>
      </w:r>
    </w:p>
    <w:p w14:paraId="24B0C7E7">
      <w:pPr>
        <w:rPr>
          <w:rFonts w:ascii="Helvetica Neue" w:hAnsi="Helvetica Neue" w:eastAsia="Helvetica Neue" w:cs="Helvetica Neue"/>
          <w:sz w:val="10"/>
          <w:szCs w:val="10"/>
        </w:rPr>
      </w:pPr>
    </w:p>
    <w:p w14:paraId="2CF1AFF4">
      <w:pPr>
        <w:rPr>
          <w:rFonts w:ascii="Helvetica Neue" w:hAnsi="Helvetica Neue" w:eastAsia="Helvetica Neue" w:cs="Helvetica Neue"/>
          <w:sz w:val="16"/>
          <w:szCs w:val="16"/>
        </w:rPr>
      </w:pPr>
      <w:r>
        <w:rPr>
          <w:rFonts w:ascii="Helvetica Neue" w:hAnsi="Helvetica Neue" w:eastAsia="Helvetica Neue" w:cs="Helvetica Neue"/>
          <w:sz w:val="16"/>
          <w:szCs w:val="16"/>
        </w:rPr>
        <w:drawing>
          <wp:inline distT="0" distB="0" distL="0" distR="0">
            <wp:extent cx="3736340" cy="693420"/>
            <wp:effectExtent l="0" t="0" r="0" b="5080"/>
            <wp:docPr id="970817319" name="image2.jpg" descr="A group of black and white logos&#10;&#10;Description automatically generated"/>
            <wp:cNvGraphicFramePr/>
            <a:graphic xmlns:a="http://schemas.openxmlformats.org/drawingml/2006/main">
              <a:graphicData uri="http://schemas.openxmlformats.org/drawingml/2006/picture">
                <pic:pic xmlns:pic="http://schemas.openxmlformats.org/drawingml/2006/picture">
                  <pic:nvPicPr>
                    <pic:cNvPr id="970817319" name="image2.jpg" descr="A group of black and white logos&#10;&#10;Description automatically generated"/>
                    <pic:cNvPicPr preferRelativeResize="0"/>
                  </pic:nvPicPr>
                  <pic:blipFill>
                    <a:blip r:embed="rId5"/>
                    <a:srcRect/>
                    <a:stretch>
                      <a:fillRect/>
                    </a:stretch>
                  </pic:blipFill>
                  <pic:spPr>
                    <a:xfrm>
                      <a:off x="0" y="0"/>
                      <a:ext cx="4434183" cy="823223"/>
                    </a:xfrm>
                    <a:prstGeom prst="rect">
                      <a:avLst/>
                    </a:prstGeom>
                  </pic:spPr>
                </pic:pic>
              </a:graphicData>
            </a:graphic>
          </wp:inline>
        </w:drawing>
      </w:r>
    </w:p>
    <w:p w14:paraId="4EF7DE9C">
      <w:pPr>
        <w:rPr>
          <w:rFonts w:ascii="Helvetica Neue" w:hAnsi="Helvetica Neue" w:eastAsia="Helvetica Neue" w:cs="Helvetica Neue"/>
          <w:sz w:val="16"/>
          <w:szCs w:val="16"/>
        </w:rPr>
      </w:pPr>
    </w:p>
    <w:p w14:paraId="1623DEA4">
      <w:pPr>
        <w:rPr>
          <w:rFonts w:ascii="HELVETICA NEUE CONDENSED" w:hAnsi="HELVETICA NEUE CONDENSED" w:eastAsia="Helvetica Neue" w:cs="Helvetica Neue"/>
          <w:b/>
          <w:bCs/>
          <w:sz w:val="56"/>
          <w:szCs w:val="56"/>
        </w:rPr>
      </w:pPr>
      <w:r>
        <w:rPr>
          <w:rFonts w:ascii="HELVETICA NEUE CONDENSED" w:hAnsi="HELVETICA NEUE CONDENSED" w:eastAsia="Helvetica Neue" w:cs="Helvetica Neue"/>
          <w:b/>
          <w:bCs/>
          <w:sz w:val="56"/>
          <w:szCs w:val="56"/>
        </w:rPr>
        <w:t>The Surface That Has To Be There For The Shadow To Reveal Itself</w:t>
      </w:r>
    </w:p>
    <w:p w14:paraId="7920F67E">
      <w:pPr>
        <w:rPr>
          <w:rFonts w:ascii="Helvetica Neue" w:hAnsi="Helvetica Neue" w:eastAsia="Helvetica Neue" w:cs="Helvetica Neue"/>
          <w:b/>
        </w:rPr>
      </w:pPr>
    </w:p>
    <w:p w14:paraId="009D3378">
      <w:pPr>
        <w:rPr>
          <w:rFonts w:ascii="Helvetica Neue" w:hAnsi="Helvetica Neue" w:eastAsia="Helvetica Neue" w:cs="Helvetica Neue"/>
          <w:b/>
          <w:sz w:val="22"/>
          <w:szCs w:val="22"/>
        </w:rPr>
      </w:pPr>
    </w:p>
    <w:p w14:paraId="25F0AB45">
      <w:pPr>
        <w:rPr>
          <w:rFonts w:ascii="Helvetica" w:hAnsi="Helvetica"/>
          <w:b/>
          <w:bCs/>
          <w:lang w:val="da-DK"/>
        </w:rPr>
      </w:pPr>
      <w:r>
        <w:rPr>
          <w:rFonts w:ascii="Helvetica" w:hAnsi="Helvetica"/>
          <w:b/>
          <w:bCs/>
        </w:rPr>
        <w:t>ARTIST’S STATEMENT</w:t>
      </w:r>
      <w:r>
        <w:rPr>
          <w:rFonts w:ascii="Helvetica" w:hAnsi="Helvetica"/>
          <w:b/>
          <w:bCs/>
          <w:lang w:val="da-DK"/>
        </w:rPr>
        <w:t xml:space="preserve"> AF ROSE ENGLISH</w:t>
      </w:r>
      <w:r>
        <w:rPr>
          <w:rFonts w:ascii="Helvetica" w:hAnsi="Helvetica"/>
          <w:b/>
          <w:bCs/>
        </w:rPr>
        <w:t xml:space="preserve"> [dansk oversættelse]</w:t>
      </w:r>
    </w:p>
    <w:p w14:paraId="1CE745B8">
      <w:pPr>
        <w:rPr>
          <w:rFonts w:ascii="Helvetica" w:hAnsi="Helvetica"/>
        </w:rPr>
      </w:pPr>
    </w:p>
    <w:p w14:paraId="6F6A5A8A">
      <w:pPr>
        <w:rPr>
          <w:rFonts w:ascii="Helvetica" w:hAnsi="Helvetica"/>
          <w:i/>
          <w:iCs/>
          <w:sz w:val="22"/>
          <w:szCs w:val="22"/>
          <w:lang w:val="da-DK"/>
        </w:rPr>
      </w:pPr>
      <w:r>
        <w:rPr>
          <w:rFonts w:ascii="Helvetica" w:hAnsi="Helvetica"/>
          <w:i/>
          <w:iCs/>
          <w:sz w:val="22"/>
          <w:szCs w:val="22"/>
          <w:lang w:val="da-DK"/>
        </w:rPr>
        <w:t xml:space="preserve">Jeg har som kunstner arbejdet indenfor skulptur, installation, performance og film. I mange tilfælde har jeg udforsket gennemslagskraften af en specifik kunstform ved at placeres den i brydningsfeltet af relaterede kunstformer. Igennem årene har disse refleksioner udfoldet sig og dannet deres egen hukommelse – som en slags minder. Hvordan udfolder disse tidsligheder sig i de forskellige kunstformer? </w:t>
      </w:r>
    </w:p>
    <w:p w14:paraId="5E2050E6">
      <w:pPr>
        <w:rPr>
          <w:rFonts w:ascii="Helvetica" w:hAnsi="Helvetica"/>
          <w:i/>
          <w:iCs/>
          <w:sz w:val="22"/>
          <w:szCs w:val="22"/>
          <w:lang w:val="da-DK"/>
        </w:rPr>
      </w:pPr>
    </w:p>
    <w:p w14:paraId="18CC6FA2">
      <w:pPr>
        <w:rPr>
          <w:rFonts w:ascii="Helvetica" w:hAnsi="Helvetica"/>
          <w:i/>
          <w:iCs/>
          <w:sz w:val="22"/>
          <w:szCs w:val="22"/>
          <w:lang w:val="da-DK"/>
        </w:rPr>
      </w:pPr>
      <w:r>
        <w:rPr>
          <w:rFonts w:ascii="Helvetica" w:hAnsi="Helvetica"/>
          <w:i/>
          <w:iCs/>
          <w:sz w:val="22"/>
          <w:szCs w:val="22"/>
          <w:lang w:val="da-DK"/>
        </w:rPr>
        <w:t xml:space="preserve">Installationen til Ringsted Galleriet udforsker på forskellig vis to af mine tidligere scene- og filmværkers direkte relation til hinanden, og derved vækkes de idéer og den praksis, der skabte dem. Det er en elegisk meditation, som ikke kun viderefører min interesse i kompleksiteten af hhv. teater og film, to højt forbundne kunstformer, men også mine egne interdisciplinære erfaringer. Installationen bringer to værker i dialog; et sceneværk og et filmværk. </w:t>
      </w:r>
    </w:p>
    <w:p w14:paraId="75E358CA">
      <w:pPr>
        <w:rPr>
          <w:rFonts w:ascii="Helvetica" w:hAnsi="Helvetica"/>
          <w:i/>
          <w:iCs/>
          <w:sz w:val="22"/>
          <w:szCs w:val="22"/>
          <w:lang w:val="da-DK"/>
        </w:rPr>
      </w:pPr>
    </w:p>
    <w:p w14:paraId="2DD22D67">
      <w:pPr>
        <w:rPr>
          <w:rFonts w:ascii="Helvetica" w:hAnsi="Helvetica"/>
          <w:i/>
          <w:iCs/>
          <w:sz w:val="22"/>
          <w:szCs w:val="22"/>
          <w:lang w:val="da-DK"/>
        </w:rPr>
      </w:pPr>
      <w:r>
        <w:rPr>
          <w:rFonts w:ascii="Helvetica" w:hAnsi="Helvetica"/>
          <w:i/>
          <w:iCs/>
          <w:sz w:val="22"/>
          <w:szCs w:val="22"/>
          <w:lang w:val="da-DK"/>
        </w:rPr>
        <w:t xml:space="preserve">Værket The Double Wedding (1991) er en performance, om konventionerne indenfor repræsentation i teater og i film. Den er skabt til en buet proscenium-scene og undersøger de mekaniske, vidensmæssige og psykiske fænomener indenfor begge kunstformer. I værket både opdager og forelsker kunstformer sig i hinanden. Alle karaktererne i performancen er vidner til og vidner om vidt forskellige erindringer og oplevelser indeni det selvsamme værk, de befinder sig i – nogle opfatter det som en film, andre, et teaterstykke eller en ballet. </w:t>
      </w:r>
    </w:p>
    <w:p w14:paraId="7324912C">
      <w:pPr>
        <w:rPr>
          <w:rFonts w:ascii="Helvetica" w:hAnsi="Helvetica"/>
          <w:i/>
          <w:iCs/>
          <w:sz w:val="22"/>
          <w:szCs w:val="22"/>
          <w:lang w:val="da-DK"/>
        </w:rPr>
      </w:pPr>
    </w:p>
    <w:p w14:paraId="5CE22D22">
      <w:pPr>
        <w:rPr>
          <w:rFonts w:ascii="Helvetica" w:hAnsi="Helvetica"/>
          <w:i/>
          <w:iCs/>
          <w:sz w:val="22"/>
          <w:szCs w:val="22"/>
          <w:lang w:val="da-DK"/>
        </w:rPr>
      </w:pPr>
      <w:r>
        <w:rPr>
          <w:rFonts w:ascii="Helvetica" w:hAnsi="Helvetica"/>
          <w:i/>
          <w:iCs/>
          <w:sz w:val="22"/>
          <w:szCs w:val="22"/>
          <w:lang w:val="da-DK"/>
        </w:rPr>
        <w:t xml:space="preserve">The Double Wedding var et værk i sig selv. I værket videreudviklede jeg også de kunstneriske interesser, jeg delte og udforskede med andre samarbejdspartnere til en film, der blev produceret næsten et årti tidligere. The Gold Diggers (1983: Rose English, Lindsay Cooper, Sally Potter) behandlede blandt andet emner som kapitalisme, filmkonventioner og feministiske repræsentations-eksperimenter. Et centralt øjeblik i The Gold Diggers er 'øvescenen', hvor en danser og en skuespillerinde forbereder sig på deres optræden, og hvor et stort ’specialeffects’ spejl afslører deres tilstedeværelse. De er både på scenen og udenfor, i et teater og på en ’skærm’. </w:t>
      </w:r>
    </w:p>
    <w:p w14:paraId="6BEA5DC5">
      <w:pPr>
        <w:rPr>
          <w:rFonts w:ascii="Helvetica" w:hAnsi="Helvetica"/>
          <w:i/>
          <w:iCs/>
          <w:sz w:val="22"/>
          <w:szCs w:val="22"/>
          <w:lang w:val="da-DK"/>
        </w:rPr>
      </w:pPr>
    </w:p>
    <w:p w14:paraId="191C4867">
      <w:pPr>
        <w:rPr>
          <w:rFonts w:ascii="Helvetica" w:hAnsi="Helvetica"/>
          <w:i/>
          <w:iCs/>
          <w:sz w:val="22"/>
          <w:szCs w:val="22"/>
          <w:lang w:val="da-DK"/>
        </w:rPr>
      </w:pPr>
      <w:r>
        <w:rPr>
          <w:rFonts w:ascii="Helvetica" w:hAnsi="Helvetica"/>
          <w:i/>
          <w:iCs/>
          <w:sz w:val="22"/>
          <w:szCs w:val="22"/>
          <w:lang w:val="da-DK"/>
        </w:rPr>
        <w:t>I installationen til Ringsted Galleriet er der kun en tynd - svimlende og flygtig - membran mellem disse to, tidligere værker. I rummet svæver et ’sølvlærred’ der viser en projektion af en performance; et teaterværk optaget i en tidligere videokvalitet. Bag dette er der installeret et todimensionelt fotografi, der forestiller et spejl i en forvrænget vinkel og en skuespiller. Dette bringer os brat ind i kulissen. Ikke backstage til den projicerede performance, men derimod backstage til et andet teaterstykke. Et teaterstykke, der er blevet til en filmscene. I overgangen mellem disse to overflader - projektionen og fotografiet - glitrer min egen kropslige hukommelse af det ene værk i det andet, den ene kunstform i den anden.</w:t>
      </w:r>
      <w:r>
        <w:rPr>
          <w:rFonts w:ascii="Helvetica" w:hAnsi="Helvetica"/>
          <w:i/>
          <w:iCs/>
          <w:sz w:val="22"/>
          <w:szCs w:val="22"/>
        </w:rPr>
        <w:t xml:space="preserve"> </w:t>
      </w:r>
    </w:p>
    <w:p w14:paraId="6D125861">
      <w:pPr>
        <w:rPr>
          <w:rFonts w:ascii="Helvetica" w:hAnsi="Helvetica"/>
          <w:b/>
          <w:bCs/>
          <w:lang w:val="da-DK"/>
        </w:rPr>
      </w:pPr>
    </w:p>
    <w:p w14:paraId="73D56D95">
      <w:pPr>
        <w:rPr>
          <w:rFonts w:ascii="Helvetica" w:hAnsi="Helvetica"/>
          <w:b/>
          <w:bCs/>
          <w:sz w:val="16"/>
          <w:szCs w:val="16"/>
          <w:lang w:val="da-DK"/>
        </w:rPr>
      </w:pPr>
    </w:p>
    <w:p w14:paraId="5DD9E024">
      <w:pPr>
        <w:rPr>
          <w:rFonts w:ascii="Helvetica" w:hAnsi="Helvetica"/>
          <w:b/>
          <w:bCs/>
          <w:sz w:val="18"/>
          <w:szCs w:val="18"/>
          <w:lang w:val="da-DK"/>
        </w:rPr>
      </w:pPr>
    </w:p>
    <w:p w14:paraId="0A78BE64">
      <w:pPr>
        <w:rPr>
          <w:rFonts w:ascii="Helvetica" w:hAnsi="Helvetica"/>
          <w:b/>
          <w:bCs/>
          <w:sz w:val="18"/>
          <w:szCs w:val="18"/>
        </w:rPr>
      </w:pPr>
      <w:r>
        <w:rPr>
          <w:rFonts w:ascii="Helvetica" w:hAnsi="Helvetica"/>
          <w:b/>
          <w:bCs/>
          <w:sz w:val="18"/>
          <w:szCs w:val="18"/>
        </w:rPr>
        <w:t>Rose English – Biografi</w:t>
      </w:r>
    </w:p>
    <w:p w14:paraId="552CB8BA">
      <w:pPr>
        <w:rPr>
          <w:rFonts w:ascii="Helvetica" w:hAnsi="Helvetica"/>
          <w:sz w:val="18"/>
          <w:szCs w:val="18"/>
        </w:rPr>
      </w:pPr>
      <w:r>
        <w:rPr>
          <w:rFonts w:ascii="Helvetica" w:hAnsi="Helvetica"/>
          <w:sz w:val="18"/>
          <w:szCs w:val="18"/>
        </w:rPr>
        <w:t xml:space="preserve">Rose English (f. 1950 i Hereford, GB) brød igennem på den konceptuelle og feministiske kunst- og dansescene i 1970'ernes England for derefter at blive en af </w:t>
      </w:r>
      <w:r>
        <w:rPr>
          <w:rFonts w:ascii="Helvetica" w:hAnsi="Helvetica" w:cs="Arial"/>
          <w:sz w:val="18"/>
          <w:szCs w:val="18"/>
        </w:rPr>
        <w:t>​​</w:t>
      </w:r>
      <w:r>
        <w:rPr>
          <w:rFonts w:ascii="Helvetica" w:hAnsi="Helvetica"/>
          <w:sz w:val="18"/>
          <w:szCs w:val="18"/>
        </w:rPr>
        <w:t>de mest indflydelsesrige performancekunstnere i dag. Hendes unikke, tværfaglige værker kombinerer elementer fra teater, cirkus, opera og poesi for derved at udforske temaer såsom kønspolitik, kunstnerisk identitet og nærværets metafysik.</w:t>
      </w:r>
    </w:p>
    <w:p w14:paraId="2FB78C77">
      <w:pPr>
        <w:rPr>
          <w:rFonts w:ascii="Helvetica" w:hAnsi="Helvetica"/>
          <w:sz w:val="18"/>
          <w:szCs w:val="18"/>
        </w:rPr>
      </w:pPr>
    </w:p>
    <w:p w14:paraId="2F94835A">
      <w:pPr>
        <w:rPr>
          <w:rFonts w:ascii="Helvetica" w:hAnsi="Helvetica"/>
          <w:sz w:val="18"/>
          <w:szCs w:val="18"/>
          <w:lang w:val="da-DK"/>
        </w:rPr>
      </w:pPr>
      <w:r>
        <w:rPr>
          <w:rFonts w:ascii="Helvetica" w:hAnsi="Helvetica"/>
          <w:sz w:val="18"/>
          <w:szCs w:val="18"/>
        </w:rPr>
        <w:t xml:space="preserve">English har udført performances i skøjtehaller; ved Royal Court Theatre og Tate Britain i London og i Lincoln Center i New York; og har samarbejdet med heste, tryllekunstnere og akrobater for at skabe legendariske, stedsspecifikke performances og spektakulære scenestykker. Hendes værker spænder fra stedsspecifikke performances og samarbejder i 1970'erne, herunder </w:t>
      </w:r>
      <w:r>
        <w:rPr>
          <w:rFonts w:ascii="Helvetica" w:hAnsi="Helvetica"/>
          <w:i/>
          <w:sz w:val="18"/>
          <w:szCs w:val="18"/>
        </w:rPr>
        <w:t>Quadrille</w:t>
      </w:r>
      <w:r>
        <w:rPr>
          <w:rFonts w:ascii="Helvetica" w:hAnsi="Helvetica"/>
          <w:sz w:val="18"/>
          <w:szCs w:val="18"/>
        </w:rPr>
        <w:t xml:space="preserve">, </w:t>
      </w:r>
      <w:r>
        <w:rPr>
          <w:rFonts w:ascii="Helvetica" w:hAnsi="Helvetica"/>
          <w:i/>
          <w:sz w:val="18"/>
          <w:szCs w:val="18"/>
        </w:rPr>
        <w:t>Berlin</w:t>
      </w:r>
      <w:r>
        <w:rPr>
          <w:rFonts w:ascii="Helvetica" w:hAnsi="Helvetica"/>
          <w:sz w:val="18"/>
          <w:szCs w:val="18"/>
        </w:rPr>
        <w:t xml:space="preserve"> og </w:t>
      </w:r>
      <w:r>
        <w:rPr>
          <w:rFonts w:ascii="Helvetica" w:hAnsi="Helvetica"/>
          <w:i/>
          <w:sz w:val="18"/>
          <w:szCs w:val="18"/>
        </w:rPr>
        <w:t>Mounting</w:t>
      </w:r>
      <w:r>
        <w:rPr>
          <w:rFonts w:ascii="Helvetica" w:hAnsi="Helvetica"/>
          <w:sz w:val="18"/>
          <w:szCs w:val="18"/>
        </w:rPr>
        <w:t xml:space="preserve">, til hendes anmelderroste solooptrædener i 1980'erne, herunder </w:t>
      </w:r>
      <w:r>
        <w:rPr>
          <w:rFonts w:ascii="Helvetica" w:hAnsi="Helvetica"/>
          <w:i/>
          <w:sz w:val="18"/>
          <w:szCs w:val="18"/>
        </w:rPr>
        <w:t>Platons stol</w:t>
      </w:r>
      <w:r>
        <w:rPr>
          <w:rFonts w:ascii="Helvetica" w:hAnsi="Helvetica"/>
          <w:sz w:val="18"/>
          <w:szCs w:val="18"/>
        </w:rPr>
        <w:t xml:space="preserve"> og </w:t>
      </w:r>
      <w:r>
        <w:rPr>
          <w:rFonts w:ascii="Helvetica" w:hAnsi="Helvetica"/>
          <w:i/>
          <w:sz w:val="18"/>
          <w:szCs w:val="18"/>
        </w:rPr>
        <w:t>The Beloved</w:t>
      </w:r>
      <w:r>
        <w:rPr>
          <w:rFonts w:ascii="Helvetica" w:hAnsi="Helvetica"/>
          <w:sz w:val="18"/>
          <w:szCs w:val="18"/>
        </w:rPr>
        <w:t xml:space="preserve"> til hendes store spektakulære forestillinger i 1990'erne, herunder </w:t>
      </w:r>
      <w:r>
        <w:rPr>
          <w:rFonts w:ascii="Helvetica" w:hAnsi="Helvetica"/>
          <w:i/>
          <w:sz w:val="18"/>
          <w:szCs w:val="18"/>
        </w:rPr>
        <w:t>Walks on Water</w:t>
      </w:r>
      <w:r>
        <w:rPr>
          <w:rFonts w:ascii="Helvetica" w:hAnsi="Helvetica"/>
          <w:sz w:val="18"/>
          <w:szCs w:val="18"/>
        </w:rPr>
        <w:t xml:space="preserve">, </w:t>
      </w:r>
      <w:r>
        <w:rPr>
          <w:rFonts w:ascii="Helvetica" w:hAnsi="Helvetica"/>
          <w:i/>
          <w:sz w:val="18"/>
          <w:szCs w:val="18"/>
        </w:rPr>
        <w:t>The Double Wedding</w:t>
      </w:r>
      <w:r>
        <w:rPr>
          <w:rFonts w:ascii="Helvetica" w:hAnsi="Helvetica"/>
          <w:sz w:val="18"/>
          <w:szCs w:val="18"/>
        </w:rPr>
        <w:t xml:space="preserve"> og </w:t>
      </w:r>
      <w:r>
        <w:rPr>
          <w:rFonts w:ascii="Helvetica" w:hAnsi="Helvetica"/>
          <w:i/>
          <w:sz w:val="18"/>
          <w:szCs w:val="18"/>
        </w:rPr>
        <w:t>Tantamount Esperance</w:t>
      </w:r>
      <w:r>
        <w:rPr>
          <w:rFonts w:ascii="Helvetica" w:hAnsi="Helvetica"/>
          <w:sz w:val="18"/>
          <w:szCs w:val="18"/>
        </w:rPr>
        <w:t>. English arbejder også indenfor andre medier såsom film og installationskunst. Hun er i øjeblikket aktuel med en stor, retrospektiv soloudstilling på Museum der Moderne Salzburg (AU) og er medproducent på spillefilmen, The Gold Diggers (1983) instrueret af Sally Potter. Hendes værker indgår i en lang række samlinger heriblandt Tate (UK) og Sammlung Verbund (A</w:t>
      </w:r>
      <w:r>
        <w:rPr>
          <w:rFonts w:ascii="Helvetica" w:hAnsi="Helvetica"/>
          <w:sz w:val="18"/>
          <w:szCs w:val="18"/>
          <w:lang w:val="da-DK"/>
        </w:rPr>
        <w:t>U).</w:t>
      </w:r>
    </w:p>
    <w:p w14:paraId="4F162775">
      <w:pPr>
        <w:rPr>
          <w:rFonts w:ascii="Helvetica Neue" w:hAnsi="Helvetica Neue" w:eastAsia="Helvetica Neue" w:cs="Helvetica Neue"/>
          <w:sz w:val="10"/>
          <w:szCs w:val="10"/>
        </w:rPr>
      </w:pPr>
    </w:p>
    <w:sectPr>
      <w:pgSz w:w="11906" w:h="16838"/>
      <w:pgMar w:top="720" w:right="720" w:bottom="720" w:left="720" w:header="708" w:footer="708"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embedRegular r:id="rId1" w:fontKey="{833D7E74-2FCD-1E49-7863-47679DFD9D49}"/>
  </w:font>
  <w:font w:name="黑体">
    <w:altName w:val="黑体-简"/>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宋体-简"/>
    <w:panose1 w:val="02010600030101010101"/>
    <w:charset w:val="86"/>
    <w:family w:val="auto"/>
    <w:pitch w:val="default"/>
    <w:sig w:usb0="00000000" w:usb1="00000000" w:usb2="00000016" w:usb3="00000000" w:csb0="00040001" w:csb1="00000000"/>
  </w:font>
  <w:font w:name="Aptos">
    <w:panose1 w:val="020B0004020202020204"/>
    <w:charset w:val="86"/>
    <w:family w:val="swiss"/>
    <w:pitch w:val="default"/>
    <w:sig w:usb0="20000287" w:usb1="00000003" w:usb2="00000000" w:usb3="00000000" w:csb0="2000019F" w:csb1="00000000"/>
    <w:embedRegular r:id="rId2" w:fontKey="{E6B08597-EAC4-D267-7863-4767B1AF8D8B}"/>
  </w:font>
  <w:font w:name="等线 Light">
    <w:altName w:val="苹方-简"/>
    <w:panose1 w:val="00000000000000000000"/>
    <w:charset w:val="00"/>
    <w:family w:val="auto"/>
    <w:pitch w:val="default"/>
    <w:sig w:usb0="00000000" w:usb1="00000000" w:usb2="00000000" w:usb3="00000000" w:csb0="00000000" w:csb1="00000000"/>
  </w:font>
  <w:font w:name="Helvetica Neue">
    <w:panose1 w:val="02000503000000020004"/>
    <w:charset w:val="00"/>
    <w:family w:val="auto"/>
    <w:pitch w:val="default"/>
    <w:sig w:usb0="E50002FF" w:usb1="500079DB" w:usb2="00000010" w:usb3="00000000" w:csb0="00000000" w:csb1="00000000"/>
    <w:embedRegular r:id="rId3" w:fontKey="{E10CB0D6-7508-D8BC-7863-47676AB30B78}"/>
  </w:font>
  <w:font w:name="Arial Unicode MS">
    <w:panose1 w:val="020B0604020202020204"/>
    <w:charset w:val="80"/>
    <w:family w:val="swiss"/>
    <w:pitch w:val="default"/>
    <w:sig w:usb0="FFFFFFFF" w:usb1="E9FFFFFF" w:usb2="0000003F" w:usb3="00000000" w:csb0="603F01FF" w:csb1="FFFF0000"/>
  </w:font>
  <w:font w:name="Monoton">
    <w:panose1 w:val="00000000000000000000"/>
    <w:charset w:val="00"/>
    <w:family w:val="auto"/>
    <w:pitch w:val="default"/>
    <w:sig w:usb0="00000007" w:usb1="00000000" w:usb2="00000000" w:usb3="00000000" w:csb0="00000001" w:csb1="00000000"/>
    <w:embedRegular r:id="rId4" w:fontKey="{36547E1E-AEB9-E0A1-7863-47671605CCB4}"/>
  </w:font>
  <w:font w:name="HELVETICA NEUE CONDENSED">
    <w:altName w:val="苹方-简"/>
    <w:panose1 w:val="02000806000000020004"/>
    <w:charset w:val="00"/>
    <w:family w:val="auto"/>
    <w:pitch w:val="default"/>
    <w:sig w:usb0="00000000" w:usb1="00000000" w:usb2="00000000" w:usb3="00000000" w:csb0="00000001" w:csb1="00000000"/>
  </w:font>
  <w:font w:name="Helvetica">
    <w:panose1 w:val="00000000000000000000"/>
    <w:charset w:val="00"/>
    <w:family w:val="auto"/>
    <w:pitch w:val="default"/>
    <w:sig w:usb0="E00002FF" w:usb1="5000785B" w:usb2="00000000" w:usb3="00000000" w:csb0="2000019F" w:csb1="4F010000"/>
  </w:font>
  <w:font w:name="苹方-简">
    <w:panose1 w:val="020B0400000000000000"/>
    <w:charset w:val="86"/>
    <w:family w:val="auto"/>
    <w:pitch w:val="default"/>
    <w:sig w:usb0="A00002FF" w:usb1="7ACFFDFB" w:usb2="00000017" w:usb3="00000000" w:csb0="00040001" w:csb1="00000000"/>
  </w:font>
  <w:font w:name="宋体-简">
    <w:panose1 w:val="02010800040101010101"/>
    <w:charset w:val="86"/>
    <w:family w:val="auto"/>
    <w:pitch w:val="default"/>
    <w:sig w:usb0="00000001" w:usb1="080F0000" w:usb2="00000000" w:usb3="00000000" w:csb0="00040000" w:csb1="00000000"/>
  </w:font>
  <w:font w:name="黑体-简">
    <w:panose1 w:val="00000000000000000000"/>
    <w:charset w:val="86"/>
    <w:family w:val="auto"/>
    <w:pitch w:val="default"/>
    <w:sig w:usb0="8000002F" w:usb1="0800004A" w:usb2="00000000" w:usb3="00000000" w:csb0="203E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FCE"/>
    <w:rsid w:val="00044CC4"/>
    <w:rsid w:val="00056FF3"/>
    <w:rsid w:val="0009139D"/>
    <w:rsid w:val="001061FB"/>
    <w:rsid w:val="001A0F87"/>
    <w:rsid w:val="00211AA9"/>
    <w:rsid w:val="00224A17"/>
    <w:rsid w:val="00236ACA"/>
    <w:rsid w:val="00257C82"/>
    <w:rsid w:val="002B2129"/>
    <w:rsid w:val="002E734E"/>
    <w:rsid w:val="00300B69"/>
    <w:rsid w:val="00325FCE"/>
    <w:rsid w:val="00403E7D"/>
    <w:rsid w:val="004A4C43"/>
    <w:rsid w:val="004E2869"/>
    <w:rsid w:val="00574139"/>
    <w:rsid w:val="005D0C08"/>
    <w:rsid w:val="0070385D"/>
    <w:rsid w:val="007E54B0"/>
    <w:rsid w:val="00893A4B"/>
    <w:rsid w:val="00976219"/>
    <w:rsid w:val="009A112F"/>
    <w:rsid w:val="00A37F97"/>
    <w:rsid w:val="00A44298"/>
    <w:rsid w:val="00B2089B"/>
    <w:rsid w:val="00BD4389"/>
    <w:rsid w:val="00C04D34"/>
    <w:rsid w:val="00C13E8A"/>
    <w:rsid w:val="00D5751E"/>
    <w:rsid w:val="00D94C63"/>
    <w:rsid w:val="00E02F87"/>
    <w:rsid w:val="00E111B3"/>
    <w:rsid w:val="00F110C2"/>
    <w:rsid w:val="00F15EA5"/>
    <w:rsid w:val="00F369F2"/>
    <w:rsid w:val="00FA0035"/>
    <w:rsid w:val="00FA5BDF"/>
    <w:rsid w:val="00FB64A1"/>
    <w:rsid w:val="00FF32EA"/>
    <w:rsid w:val="EAFD4278"/>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ptos" w:hAnsi="Aptos" w:eastAsia="Aptos" w:cs="Aptos"/>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Aptos" w:hAnsi="Aptos" w:eastAsia="Aptos" w:cs="Aptos"/>
      <w:sz w:val="24"/>
      <w:szCs w:val="24"/>
      <w:lang w:val="zh-CN" w:eastAsia="en-GB" w:bidi="ar-SA"/>
    </w:rPr>
  </w:style>
  <w:style w:type="paragraph" w:styleId="2">
    <w:name w:val="heading 1"/>
    <w:basedOn w:val="1"/>
    <w:next w:val="1"/>
    <w:link w:val="19"/>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21"/>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2"/>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3"/>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4"/>
    <w:semiHidden/>
    <w:unhideWhenUsed/>
    <w:qFormat/>
    <w:uiPriority w:val="9"/>
    <w:pPr>
      <w:keepNext/>
      <w:keepLines/>
      <w:spacing w:before="4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5"/>
    <w:semiHidden/>
    <w:unhideWhenUsed/>
    <w:qFormat/>
    <w:uiPriority w:val="9"/>
    <w:pPr>
      <w:keepNext/>
      <w:keepLines/>
      <w:spacing w:before="4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7"/>
    <w:semiHidden/>
    <w:unhideWhenUsed/>
    <w:qFormat/>
    <w:uiPriority w:val="9"/>
    <w:pPr>
      <w:keepNext/>
      <w:keepLines/>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annotation reference"/>
    <w:basedOn w:val="11"/>
    <w:semiHidden/>
    <w:unhideWhenUsed/>
    <w:uiPriority w:val="99"/>
    <w:rPr>
      <w:sz w:val="16"/>
      <w:szCs w:val="16"/>
    </w:rPr>
  </w:style>
  <w:style w:type="paragraph" w:styleId="14">
    <w:name w:val="annotation text"/>
    <w:basedOn w:val="1"/>
    <w:link w:val="38"/>
    <w:semiHidden/>
    <w:unhideWhenUsed/>
    <w:uiPriority w:val="99"/>
    <w:rPr>
      <w:sz w:val="20"/>
      <w:szCs w:val="20"/>
    </w:rPr>
  </w:style>
  <w:style w:type="paragraph" w:styleId="15">
    <w:name w:val="annotation subject"/>
    <w:basedOn w:val="14"/>
    <w:next w:val="14"/>
    <w:link w:val="39"/>
    <w:semiHidden/>
    <w:unhideWhenUsed/>
    <w:uiPriority w:val="99"/>
    <w:rPr>
      <w:b/>
      <w:bCs/>
    </w:rPr>
  </w:style>
  <w:style w:type="character" w:styleId="16">
    <w:name w:val="Hyperlink"/>
    <w:basedOn w:val="11"/>
    <w:unhideWhenUsed/>
    <w:uiPriority w:val="99"/>
    <w:rPr>
      <w:color w:val="467886" w:themeColor="hyperlink"/>
      <w:u w:val="single"/>
      <w14:textFill>
        <w14:solidFill>
          <w14:schemeClr w14:val="hlink"/>
        </w14:solidFill>
      </w14:textFill>
    </w:rPr>
  </w:style>
  <w:style w:type="paragraph" w:styleId="17">
    <w:name w:val="Subtitle"/>
    <w:basedOn w:val="1"/>
    <w:next w:val="1"/>
    <w:link w:val="29"/>
    <w:qFormat/>
    <w:uiPriority w:val="11"/>
    <w:pPr>
      <w:spacing w:after="160"/>
    </w:pPr>
    <w:rPr>
      <w:color w:val="595959"/>
      <w:sz w:val="28"/>
      <w:szCs w:val="28"/>
    </w:rPr>
  </w:style>
  <w:style w:type="paragraph" w:styleId="18">
    <w:name w:val="Title"/>
    <w:basedOn w:val="1"/>
    <w:next w:val="1"/>
    <w:link w:val="28"/>
    <w:qFormat/>
    <w:uiPriority w:val="10"/>
    <w:pPr>
      <w:spacing w:after="80"/>
      <w:contextualSpacing/>
    </w:pPr>
    <w:rPr>
      <w:rFonts w:asciiTheme="majorHAnsi" w:hAnsiTheme="majorHAnsi" w:eastAsiaTheme="majorEastAsia" w:cstheme="majorBidi"/>
      <w:spacing w:val="-10"/>
      <w:kern w:val="28"/>
      <w:sz w:val="56"/>
      <w:szCs w:val="56"/>
    </w:rPr>
  </w:style>
  <w:style w:type="character" w:customStyle="1" w:styleId="19">
    <w:name w:val="Heading 1 Char"/>
    <w:basedOn w:val="11"/>
    <w:link w:val="2"/>
    <w:uiPriority w:val="9"/>
    <w:rPr>
      <w:rFonts w:asciiTheme="majorHAnsi" w:hAnsiTheme="majorHAnsi" w:eastAsiaTheme="majorEastAsia" w:cstheme="majorBidi"/>
      <w:color w:val="104862" w:themeColor="accent1" w:themeShade="BF"/>
      <w:sz w:val="40"/>
      <w:szCs w:val="40"/>
    </w:rPr>
  </w:style>
  <w:style w:type="character" w:customStyle="1" w:styleId="20">
    <w:name w:val="Heading 2 Char"/>
    <w:basedOn w:val="11"/>
    <w:link w:val="3"/>
    <w:semiHidden/>
    <w:uiPriority w:val="9"/>
    <w:rPr>
      <w:rFonts w:asciiTheme="majorHAnsi" w:hAnsiTheme="majorHAnsi" w:eastAsiaTheme="majorEastAsia" w:cstheme="majorBidi"/>
      <w:color w:val="104862" w:themeColor="accent1" w:themeShade="BF"/>
      <w:sz w:val="32"/>
      <w:szCs w:val="32"/>
    </w:rPr>
  </w:style>
  <w:style w:type="character" w:customStyle="1" w:styleId="21">
    <w:name w:val="Heading 3 Char"/>
    <w:basedOn w:val="11"/>
    <w:link w:val="4"/>
    <w:semiHidden/>
    <w:uiPriority w:val="9"/>
    <w:rPr>
      <w:rFonts w:eastAsiaTheme="majorEastAsia" w:cstheme="majorBidi"/>
      <w:color w:val="104862" w:themeColor="accent1" w:themeShade="BF"/>
      <w:sz w:val="28"/>
      <w:szCs w:val="28"/>
    </w:rPr>
  </w:style>
  <w:style w:type="character" w:customStyle="1" w:styleId="22">
    <w:name w:val="Heading 4 Char"/>
    <w:basedOn w:val="11"/>
    <w:link w:val="5"/>
    <w:uiPriority w:val="9"/>
    <w:rPr>
      <w:rFonts w:eastAsiaTheme="majorEastAsia" w:cstheme="majorBidi"/>
      <w:i/>
      <w:iCs/>
      <w:color w:val="104862" w:themeColor="accent1" w:themeShade="BF"/>
    </w:rPr>
  </w:style>
  <w:style w:type="character" w:customStyle="1" w:styleId="23">
    <w:name w:val="Heading 5 Char"/>
    <w:basedOn w:val="11"/>
    <w:link w:val="6"/>
    <w:semiHidden/>
    <w:uiPriority w:val="9"/>
    <w:rPr>
      <w:rFonts w:eastAsiaTheme="majorEastAsia" w:cstheme="majorBidi"/>
      <w:color w:val="104862" w:themeColor="accent1" w:themeShade="BF"/>
    </w:rPr>
  </w:style>
  <w:style w:type="character" w:customStyle="1" w:styleId="24">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5">
    <w:name w:val="Heading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6">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7">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8">
    <w:name w:val="Title Char"/>
    <w:basedOn w:val="11"/>
    <w:link w:val="18"/>
    <w:uiPriority w:val="10"/>
    <w:rPr>
      <w:rFonts w:asciiTheme="majorHAnsi" w:hAnsiTheme="majorHAnsi" w:eastAsiaTheme="majorEastAsia" w:cstheme="majorBidi"/>
      <w:spacing w:val="-10"/>
      <w:kern w:val="28"/>
      <w:sz w:val="56"/>
      <w:szCs w:val="56"/>
    </w:rPr>
  </w:style>
  <w:style w:type="character" w:customStyle="1" w:styleId="29">
    <w:name w:val="Subtitle Char"/>
    <w:basedOn w:val="11"/>
    <w:link w:val="17"/>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Quote Char"/>
    <w:basedOn w:val="11"/>
    <w:link w:val="30"/>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Intense Emphasis"/>
    <w:basedOn w:val="11"/>
    <w:qFormat/>
    <w:uiPriority w:val="21"/>
    <w:rPr>
      <w:i/>
      <w:iCs/>
      <w:color w:val="104862" w:themeColor="accent1" w:themeShade="BF"/>
    </w:rPr>
  </w:style>
  <w:style w:type="paragraph" w:styleId="34">
    <w:name w:val="Intense Quote"/>
    <w:basedOn w:val="1"/>
    <w:next w:val="1"/>
    <w:link w:val="35"/>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5">
    <w:name w:val="Intense Quote Char"/>
    <w:basedOn w:val="11"/>
    <w:link w:val="34"/>
    <w:uiPriority w:val="30"/>
    <w:rPr>
      <w:i/>
      <w:iCs/>
      <w:color w:val="104862" w:themeColor="accent1" w:themeShade="BF"/>
    </w:rPr>
  </w:style>
  <w:style w:type="character" w:customStyle="1" w:styleId="36">
    <w:name w:val="Intense Reference"/>
    <w:basedOn w:val="11"/>
    <w:qFormat/>
    <w:uiPriority w:val="32"/>
    <w:rPr>
      <w:b/>
      <w:bCs/>
      <w:smallCaps/>
      <w:color w:val="104862" w:themeColor="accent1" w:themeShade="BF"/>
      <w:spacing w:val="5"/>
    </w:rPr>
  </w:style>
  <w:style w:type="paragraph" w:customStyle="1" w:styleId="37">
    <w:name w:val="Revision"/>
    <w:hidden/>
    <w:semiHidden/>
    <w:uiPriority w:val="99"/>
    <w:rPr>
      <w:rFonts w:ascii="Aptos" w:hAnsi="Aptos" w:eastAsia="Aptos" w:cs="Aptos"/>
      <w:sz w:val="24"/>
      <w:szCs w:val="24"/>
      <w:lang w:val="zh-CN" w:eastAsia="en-GB" w:bidi="ar-SA"/>
    </w:rPr>
  </w:style>
  <w:style w:type="character" w:customStyle="1" w:styleId="38">
    <w:name w:val="Comment Text Char"/>
    <w:basedOn w:val="11"/>
    <w:link w:val="14"/>
    <w:semiHidden/>
    <w:uiPriority w:val="99"/>
    <w:rPr>
      <w:sz w:val="20"/>
      <w:szCs w:val="20"/>
    </w:rPr>
  </w:style>
  <w:style w:type="character" w:customStyle="1" w:styleId="39">
    <w:name w:val="Comment Subject Char"/>
    <w:basedOn w:val="38"/>
    <w:link w:val="15"/>
    <w:semiHidden/>
    <w:uiPriority w:val="99"/>
    <w:rPr>
      <w:b/>
      <w:bCs/>
      <w:sz w:val="20"/>
      <w:szCs w:val="20"/>
    </w:rPr>
  </w:style>
  <w:style w:type="paragraph" w:customStyle="1" w:styleId="40">
    <w:name w:val="Body"/>
    <w:uiPriority w:val="0"/>
    <w:pPr>
      <w:pBdr>
        <w:top w:val="none" w:color="auto" w:sz="0" w:space="0"/>
        <w:left w:val="none" w:color="auto" w:sz="0" w:space="0"/>
        <w:bottom w:val="none" w:color="auto" w:sz="0" w:space="0"/>
        <w:right w:val="none" w:color="auto" w:sz="0" w:space="0"/>
        <w:between w:val="none" w:color="auto" w:sz="0" w:space="0"/>
      </w:pBdr>
    </w:pPr>
    <w:rPr>
      <w:rFonts w:ascii="Helvetica Neue" w:hAnsi="Helvetica Neue" w:eastAsia="Arial Unicode MS" w:cs="Arial Unicode MS"/>
      <w:color w:val="000000"/>
      <w:sz w:val="22"/>
      <w:szCs w:val="22"/>
      <w:lang w:val="da-DK" w:eastAsia="en-GB" w:bidi="ar-SA"/>
    </w:rPr>
  </w:style>
  <w:style w:type="character" w:customStyle="1" w:styleId="41">
    <w:name w:val="Unresolved Mention"/>
    <w:basedOn w:val="1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1058</Words>
  <Characters>6031</Characters>
  <Lines>50</Lines>
  <Paragraphs>14</Paragraphs>
  <TotalTime>28</TotalTime>
  <ScaleCrop>false</ScaleCrop>
  <LinksUpToDate>false</LinksUpToDate>
  <CharactersWithSpaces>7075</CharactersWithSpaces>
  <Application>WPS Office_6.10.2.8397_F1E327BC-269C-435d-A152-05C5408002CA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2024-11-24T20:43:00Z</dcterms:created>
  <dc:creator>Heidi Hove</dc:creator>
  <cp:lastModifiedBy>Jens Axel Beck</cp:lastModifiedBy>
  <dcterms:modified xsi:type="dcterms:W3CDTF">2024-11-27T19:22:48Z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1033-6.10.2.8397</vt:lpwstr>
  </property>
  <property fmtid="{D5CDD505-2E9C-101B-9397-08002B2CF9AE}" pid="3" name="ICV">
    <vt:lpwstr>E4664AFD863E2C20786347671019C16D_42</vt:lpwstr>
  </property>
</Properties>
</file>